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E14F0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Публічне акціонерне товариство "КИЇВПРОЕКТ" </w:t>
      </w:r>
    </w:p>
    <w:p w14:paraId="7F35EA2A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(ідентифікаційний код за ЄДРПОУ 04012780)</w:t>
      </w:r>
    </w:p>
    <w:p w14:paraId="52654930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річні дистанційні загальні збори акціонерів</w:t>
      </w:r>
    </w:p>
    <w:p w14:paraId="12B5A110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дата проведення загальних зборів - 24.04.2023</w:t>
      </w:r>
    </w:p>
    <w:p w14:paraId="5CF0A87F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14:paraId="177CE722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Бюлетень №1</w:t>
      </w:r>
    </w:p>
    <w:p w14:paraId="2DBBB268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для голосування (щодо інших питань порядку денного, крім обрання органів товариства)</w:t>
      </w:r>
    </w:p>
    <w:p w14:paraId="14B81C52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0"/>
      </w:tblGrid>
      <w:tr w:rsidR="00393AFA" w14:paraId="40DCFC75" w14:textId="77777777">
        <w:tblPrEx>
          <w:tblCellMar>
            <w:top w:w="0" w:type="dxa"/>
            <w:bottom w:w="0" w:type="dxa"/>
          </w:tblCellMar>
        </w:tblPrEx>
        <w:tc>
          <w:tcPr>
            <w:tcW w:w="10600" w:type="dxa"/>
            <w:tcBorders>
              <w:top w:val="nil"/>
              <w:left w:val="nil"/>
              <w:bottom w:val="nil"/>
              <w:right w:val="nil"/>
            </w:tcBorders>
          </w:tcPr>
          <w:p w14:paraId="762335C6" w14:textId="77777777" w:rsidR="00393AFA" w:rsidRDefault="0039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Дата і час початку та завершення голосування: </w:t>
            </w: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з 11:00 14.04.2023 до 18:00 24.04.2023</w:t>
            </w:r>
          </w:p>
          <w:p w14:paraId="3FD2F1C7" w14:textId="77777777" w:rsidR="00393AFA" w:rsidRDefault="0039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Реквізити акціонера та представника акціонера (ім'я фізичної або найменування юридичної особи, які визначаються відповідно до вимог Цивільного кодексу України, або зазначення, що акціонером є держава або територіальна громада (із зазначенням назви), ідентифікаційний код юридичної особи згідно з Єдиним державним реєстром юридичних осіб, фізичних осіб - підприємців та громадських формувань, у тому числі уповноваженого органу на управління державним або комунальним майном (далі – ідентифікаційний код юридичної особи), код згідно з Єдиним державним реєстром інститутів спільного інвестування (за наявності) або номер реєстрації у торговому, судовому або банківському реєстрі – для юридичних осіб, зареєстрованих за межами України), назва, серія (за наявності), номер, дата видачі документа, що посвідчує фізичну особу та реєстраційний номер облікової картки платника податків (за наявності): </w:t>
            </w:r>
          </w:p>
          <w:p w14:paraId="1A923B15" w14:textId="77777777" w:rsidR="00393AFA" w:rsidRDefault="0039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</w:t>
            </w:r>
          </w:p>
          <w:p w14:paraId="76F15BA8" w14:textId="77777777" w:rsidR="00393AFA" w:rsidRDefault="0039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</w:t>
            </w:r>
          </w:p>
          <w:p w14:paraId="245643BA" w14:textId="77777777" w:rsidR="00393AFA" w:rsidRDefault="0039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</w:t>
            </w:r>
          </w:p>
          <w:p w14:paraId="1C710E9D" w14:textId="77777777" w:rsidR="00393AFA" w:rsidRDefault="0039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</w:t>
            </w:r>
          </w:p>
          <w:p w14:paraId="384A60EC" w14:textId="77777777" w:rsidR="00393AFA" w:rsidRDefault="0039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</w:t>
            </w:r>
          </w:p>
          <w:p w14:paraId="187506F1" w14:textId="77777777" w:rsidR="00393AFA" w:rsidRDefault="0039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Найменування акціонера (якщо акціонер є юридичною особою): </w:t>
            </w: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                                    </w:t>
            </w:r>
          </w:p>
          <w:p w14:paraId="5C9810C8" w14:textId="77777777" w:rsidR="00393AFA" w:rsidRDefault="0039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</w:t>
            </w:r>
          </w:p>
          <w:p w14:paraId="50C8C290" w14:textId="77777777" w:rsidR="00393AFA" w:rsidRDefault="0039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Кількість голосів, що належить акціонеру: </w:t>
            </w: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               </w:t>
            </w:r>
          </w:p>
        </w:tc>
      </w:tr>
    </w:tbl>
    <w:p w14:paraId="78CDEECA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</w:p>
    <w:p w14:paraId="0F4EB6DE" w14:textId="77777777" w:rsidR="00393AFA" w:rsidRPr="00393AFA" w:rsidRDefault="00393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</w:p>
    <w:p w14:paraId="59CA234F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Питання порядку денного:</w:t>
      </w:r>
    </w:p>
    <w:p w14:paraId="3AB98489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1. Звіт Наглядової ради Товариства за 2022 рік та прийняття рішення за результатами його розгляду.</w:t>
      </w:r>
    </w:p>
    <w:p w14:paraId="7A1E58C1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793FCDE9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Проект рішення:</w:t>
      </w:r>
    </w:p>
    <w:p w14:paraId="1FCB4FC5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Затвердити звіт Наглядової ради Товариства за 2022 рік.</w:t>
      </w:r>
    </w:p>
    <w:p w14:paraId="55BFF03D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00"/>
        <w:gridCol w:w="5300"/>
      </w:tblGrid>
      <w:tr w:rsidR="00393AFA" w14:paraId="5073C300" w14:textId="77777777">
        <w:tblPrEx>
          <w:tblCellMar>
            <w:top w:w="0" w:type="dxa"/>
            <w:bottom w:w="0" w:type="dxa"/>
          </w:tblCellMar>
        </w:tblPrEx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393AFA" w14:paraId="4D652A6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F702C6D" w14:textId="77777777" w:rsidR="00393AFA" w:rsidRDefault="00393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</w:tbl>
          <w:p w14:paraId="3D17FB2C" w14:textId="77777777" w:rsidR="00393AFA" w:rsidRDefault="0039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393AFA" w14:paraId="423A31F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C0B8D57" w14:textId="77777777" w:rsidR="00393AFA" w:rsidRDefault="00393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</w:tbl>
          <w:p w14:paraId="4D9B0DF8" w14:textId="77777777" w:rsidR="00393AFA" w:rsidRDefault="0039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3AFA" w14:paraId="4C2D04B1" w14:textId="77777777">
        <w:tblPrEx>
          <w:tblCellMar>
            <w:top w:w="0" w:type="dxa"/>
            <w:bottom w:w="0" w:type="dxa"/>
          </w:tblCellMar>
        </w:tblPrEx>
        <w:tc>
          <w:tcPr>
            <w:tcW w:w="5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406" w14:textId="77777777" w:rsidR="00393AFA" w:rsidRDefault="0039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«ЗА»</w:t>
            </w:r>
          </w:p>
        </w:tc>
        <w:tc>
          <w:tcPr>
            <w:tcW w:w="5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8D8AB" w14:textId="77777777" w:rsidR="00393AFA" w:rsidRDefault="0039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«ПРОТИ»</w:t>
            </w:r>
          </w:p>
        </w:tc>
      </w:tr>
    </w:tbl>
    <w:p w14:paraId="7619DBC8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</w:p>
    <w:p w14:paraId="59116D8F" w14:textId="77777777" w:rsidR="00393AFA" w:rsidRPr="00393AFA" w:rsidRDefault="00393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</w:p>
    <w:p w14:paraId="0CA4E1FE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Питання порядку денного:</w:t>
      </w:r>
    </w:p>
    <w:p w14:paraId="2C7E74FD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2. Звіт Директора Товариства за 2022 рік та прийняття рішення за результатами його розгляду.</w:t>
      </w:r>
    </w:p>
    <w:p w14:paraId="0A5ACBBB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584672CA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Проект рішення:</w:t>
      </w:r>
    </w:p>
    <w:p w14:paraId="21AE8F85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Затвердити звіт Директора Товариства за 2022 рік.</w:t>
      </w:r>
    </w:p>
    <w:p w14:paraId="40C49684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00"/>
        <w:gridCol w:w="5300"/>
      </w:tblGrid>
      <w:tr w:rsidR="00393AFA" w14:paraId="7AE39049" w14:textId="77777777">
        <w:tblPrEx>
          <w:tblCellMar>
            <w:top w:w="0" w:type="dxa"/>
            <w:bottom w:w="0" w:type="dxa"/>
          </w:tblCellMar>
        </w:tblPrEx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393AFA" w14:paraId="34CFC2B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0CF1E71" w14:textId="77777777" w:rsidR="00393AFA" w:rsidRDefault="00393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</w:tbl>
          <w:p w14:paraId="216EF03B" w14:textId="77777777" w:rsidR="00393AFA" w:rsidRDefault="0039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393AFA" w14:paraId="5EC8CBC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802CEEA" w14:textId="77777777" w:rsidR="00393AFA" w:rsidRDefault="00393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</w:tbl>
          <w:p w14:paraId="583EC39F" w14:textId="77777777" w:rsidR="00393AFA" w:rsidRDefault="0039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3AFA" w14:paraId="01ABC1FC" w14:textId="77777777">
        <w:tblPrEx>
          <w:tblCellMar>
            <w:top w:w="0" w:type="dxa"/>
            <w:bottom w:w="0" w:type="dxa"/>
          </w:tblCellMar>
        </w:tblPrEx>
        <w:tc>
          <w:tcPr>
            <w:tcW w:w="5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34572" w14:textId="77777777" w:rsidR="00393AFA" w:rsidRDefault="0039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«ЗА»</w:t>
            </w:r>
          </w:p>
        </w:tc>
        <w:tc>
          <w:tcPr>
            <w:tcW w:w="5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BE2E1" w14:textId="77777777" w:rsidR="00393AFA" w:rsidRDefault="0039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«ПРОТИ»</w:t>
            </w:r>
          </w:p>
        </w:tc>
      </w:tr>
    </w:tbl>
    <w:p w14:paraId="353D97EB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</w:p>
    <w:p w14:paraId="16F9F522" w14:textId="77777777" w:rsidR="00393AFA" w:rsidRPr="00393AFA" w:rsidRDefault="00393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</w:p>
    <w:p w14:paraId="0E3DCCE8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Питання порядку денного:</w:t>
      </w:r>
    </w:p>
    <w:p w14:paraId="73EA928E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3. Затвердження результатів фінансово-господарської діяльності (річної фінансової звітності) Товариства за 2022 рік.</w:t>
      </w:r>
    </w:p>
    <w:p w14:paraId="09054D39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</w:p>
    <w:p w14:paraId="2B702C18" w14:textId="77777777" w:rsidR="00393AFA" w:rsidRP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</w:p>
    <w:p w14:paraId="09586AE4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lastRenderedPageBreak/>
        <w:t>Проект рішення:</w:t>
      </w:r>
    </w:p>
    <w:p w14:paraId="20095BF6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Затвердити результати фінансово-господарської діяльності (річну фінансову звітність) Товариства за 2022 рік.</w:t>
      </w:r>
    </w:p>
    <w:p w14:paraId="2219A983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00"/>
        <w:gridCol w:w="5300"/>
      </w:tblGrid>
      <w:tr w:rsidR="00393AFA" w14:paraId="65441534" w14:textId="77777777">
        <w:tblPrEx>
          <w:tblCellMar>
            <w:top w:w="0" w:type="dxa"/>
            <w:bottom w:w="0" w:type="dxa"/>
          </w:tblCellMar>
        </w:tblPrEx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393AFA" w14:paraId="1298E15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D88C275" w14:textId="77777777" w:rsidR="00393AFA" w:rsidRDefault="00393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</w:tbl>
          <w:p w14:paraId="0E0A84FB" w14:textId="77777777" w:rsidR="00393AFA" w:rsidRDefault="0039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393AFA" w14:paraId="38CF46E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49C3CA4" w14:textId="77777777" w:rsidR="00393AFA" w:rsidRDefault="00393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</w:tbl>
          <w:p w14:paraId="02DFF845" w14:textId="77777777" w:rsidR="00393AFA" w:rsidRDefault="0039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3AFA" w14:paraId="407234AB" w14:textId="77777777">
        <w:tblPrEx>
          <w:tblCellMar>
            <w:top w:w="0" w:type="dxa"/>
            <w:bottom w:w="0" w:type="dxa"/>
          </w:tblCellMar>
        </w:tblPrEx>
        <w:tc>
          <w:tcPr>
            <w:tcW w:w="5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E5730" w14:textId="77777777" w:rsidR="00393AFA" w:rsidRDefault="0039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«ЗА»</w:t>
            </w:r>
          </w:p>
        </w:tc>
        <w:tc>
          <w:tcPr>
            <w:tcW w:w="5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C179" w14:textId="77777777" w:rsidR="00393AFA" w:rsidRDefault="0039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«ПРОТИ»</w:t>
            </w:r>
          </w:p>
        </w:tc>
      </w:tr>
    </w:tbl>
    <w:p w14:paraId="785B6BBE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6641603E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Питання порядку денного:</w:t>
      </w:r>
    </w:p>
    <w:p w14:paraId="75160D0D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4. Про розподіл прибутку Товариства за 2022 рік.</w:t>
      </w:r>
    </w:p>
    <w:p w14:paraId="69FFA674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0FA19E5D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Проект рішення:</w:t>
      </w:r>
    </w:p>
    <w:p w14:paraId="464510AE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Чистий прибуток, отриманий Товариством у 2022 році, в розмірі 33 тис. грн. залишити нерозподіленим.</w:t>
      </w:r>
    </w:p>
    <w:p w14:paraId="629DB435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00"/>
        <w:gridCol w:w="5300"/>
      </w:tblGrid>
      <w:tr w:rsidR="00393AFA" w14:paraId="207DFDA0" w14:textId="77777777">
        <w:tblPrEx>
          <w:tblCellMar>
            <w:top w:w="0" w:type="dxa"/>
            <w:bottom w:w="0" w:type="dxa"/>
          </w:tblCellMar>
        </w:tblPrEx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393AFA" w14:paraId="317EC5F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7173CA7" w14:textId="77777777" w:rsidR="00393AFA" w:rsidRDefault="00393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</w:tbl>
          <w:p w14:paraId="677E1CED" w14:textId="77777777" w:rsidR="00393AFA" w:rsidRDefault="0039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393AFA" w14:paraId="6CECAF1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C289BC4" w14:textId="77777777" w:rsidR="00393AFA" w:rsidRDefault="00393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</w:tbl>
          <w:p w14:paraId="4F057C4A" w14:textId="77777777" w:rsidR="00393AFA" w:rsidRDefault="0039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3AFA" w14:paraId="062275A7" w14:textId="77777777">
        <w:tblPrEx>
          <w:tblCellMar>
            <w:top w:w="0" w:type="dxa"/>
            <w:bottom w:w="0" w:type="dxa"/>
          </w:tblCellMar>
        </w:tblPrEx>
        <w:tc>
          <w:tcPr>
            <w:tcW w:w="5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79554" w14:textId="77777777" w:rsidR="00393AFA" w:rsidRDefault="0039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«ЗА»</w:t>
            </w:r>
          </w:p>
        </w:tc>
        <w:tc>
          <w:tcPr>
            <w:tcW w:w="5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885D1" w14:textId="77777777" w:rsidR="00393AFA" w:rsidRDefault="0039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«ПРОТИ»</w:t>
            </w:r>
          </w:p>
        </w:tc>
      </w:tr>
    </w:tbl>
    <w:p w14:paraId="73082928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1B1FEB27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Питання порядку денного:</w:t>
      </w:r>
    </w:p>
    <w:p w14:paraId="328D0851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5. Про схвалення рішення Наглядової ради про обрання аудитора Товариства.</w:t>
      </w:r>
    </w:p>
    <w:p w14:paraId="6784DA66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6EBB6620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Проект рішення:</w:t>
      </w:r>
    </w:p>
    <w:p w14:paraId="2649C91F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Схвалити рішення Наглядової ради про обрання  аудитором  для проведення  аудиту річної фінансової звітності Товариства за 2022 рік Товариства з обмеженою відповідальністю «Інтелект-сервіс» (ідентифікаційний код 30489017, включене до розділу «Суб'єкти аудиторської діяльності, які мають право проводити обов'язковий аудит фінансової звітності підприємств, що становлять суспільний інтерес» Реєстру аудиторів та субєктів аудиторської діяльності).</w:t>
      </w:r>
    </w:p>
    <w:p w14:paraId="77B56886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00"/>
        <w:gridCol w:w="5300"/>
      </w:tblGrid>
      <w:tr w:rsidR="00393AFA" w14:paraId="10DBFBA7" w14:textId="77777777">
        <w:tblPrEx>
          <w:tblCellMar>
            <w:top w:w="0" w:type="dxa"/>
            <w:bottom w:w="0" w:type="dxa"/>
          </w:tblCellMar>
        </w:tblPrEx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393AFA" w14:paraId="620E3FA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577DAB7" w14:textId="77777777" w:rsidR="00393AFA" w:rsidRDefault="00393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</w:tbl>
          <w:p w14:paraId="57AD953B" w14:textId="77777777" w:rsidR="00393AFA" w:rsidRDefault="0039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393AFA" w14:paraId="54AECBE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942D9EB" w14:textId="77777777" w:rsidR="00393AFA" w:rsidRDefault="00393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</w:tbl>
          <w:p w14:paraId="50D184AF" w14:textId="77777777" w:rsidR="00393AFA" w:rsidRDefault="0039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3AFA" w14:paraId="1ED500D7" w14:textId="77777777">
        <w:tblPrEx>
          <w:tblCellMar>
            <w:top w:w="0" w:type="dxa"/>
            <w:bottom w:w="0" w:type="dxa"/>
          </w:tblCellMar>
        </w:tblPrEx>
        <w:tc>
          <w:tcPr>
            <w:tcW w:w="5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1F37B" w14:textId="77777777" w:rsidR="00393AFA" w:rsidRDefault="0039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«ЗА»</w:t>
            </w:r>
          </w:p>
        </w:tc>
        <w:tc>
          <w:tcPr>
            <w:tcW w:w="5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B043" w14:textId="77777777" w:rsidR="00393AFA" w:rsidRDefault="0039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«ПРОТИ»</w:t>
            </w:r>
          </w:p>
        </w:tc>
      </w:tr>
    </w:tbl>
    <w:p w14:paraId="6C8DED61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1BD881B3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Питання порядку денного:</w:t>
      </w:r>
    </w:p>
    <w:p w14:paraId="5BF47363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6. Про попереднє надання згоди на вчинення значних правочинів.</w:t>
      </w:r>
    </w:p>
    <w:p w14:paraId="4BFB821E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0ABB9AFC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Проект рішення:</w:t>
      </w:r>
    </w:p>
    <w:p w14:paraId="5A35601B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Попередньо надати згоду на вчинення протягом року з дати прийняття цього рішення Товариством значних правочинів щодо реконструкції майнового комплексу – Будівлі «Київпроект» під багатофункціональний комплекс по вул. Богдана Хмельницького, 16-22, у Шевченківському районі м. Києва, що належить Товариству, в тому числі, але не обмежуючись цим, укладання договорів, пов’язаних із участю у будівництві, передачею функцій замовника будівництва, договори генерального підряду, субпідряду, закупівлі та на постачання, на виконання спеціалізованих робіт, робіт з науково технічного супроводу, створення проектної та проектно-кошторисної документації, та інші договори, інвестиційних договорів, договорів про спільну діяльність у будівництві, договорів та правочинів, укладення яких передбачено Законом України «Про фінансово-кредитні механізми і управління майном при будівництві житла та операціях з нерухомістю», договорів спрямованих на купівлю/продаж об’єктів нерухомого майна та майнових прав на такі об’єкти нерухомого майна (генеральні угоди про фінансування будівництва, договори на організацію та проведення електронних аукціонів з продажу майна, майнових прав, інших товарів, забезпечення укладення, обігу та обліку деривативів, форвардні контракти, аукціонні свідоцтва про факт укладення форвардного контракту (деривативу), заявки на організацію та проведення електронного аукціону з продажу майна, майнових прав, інших товарів, забезпечення укладення, обігу та обліку деривативів, договори купівлі-продажу форвардного контракту (деривативу), акти пред‘явлення до виконання форвардного контракту, та інші документи, що передбачені внутрішніми положеннями організатора торгівлі, договори купівлі-продажу майнових прав, договори відступлення прав та обов’язків (заміну сторони), тощо), розподіл площ у об’єктах нерухомого майна, договорів пов’язаних із залученням інвестицій для здійснення реконструкції будівлі, направлених на отримання Товариством грошових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коштів (договори позики, кредитні договори тощо), а також правочинів по забезпеченню виконання Товариством своїх зобов’язань за укладеними договорами (договори позики, застави, поруки, іпотеки, кредитні договори, тощо), договори купівлі-продажу цінних паперів, договори відступлення прав вимоги, граничною сукупною вартістю триста мільйонів гривень за ціною та на умовах визначених на власний розсуд директора Товариства.</w:t>
      </w:r>
    </w:p>
    <w:p w14:paraId="4CB4CC3E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Надати дозвіл директору Товариства на передоручення вчинення (виконання) від імені Товариства зазначених вище правочинів, за умови одержання дозволу від Наглядової ради Товариства.</w:t>
      </w:r>
    </w:p>
    <w:p w14:paraId="4F0C3798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00"/>
        <w:gridCol w:w="5300"/>
      </w:tblGrid>
      <w:tr w:rsidR="00393AFA" w14:paraId="63243708" w14:textId="77777777">
        <w:tblPrEx>
          <w:tblCellMar>
            <w:top w:w="0" w:type="dxa"/>
            <w:bottom w:w="0" w:type="dxa"/>
          </w:tblCellMar>
        </w:tblPrEx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393AFA" w14:paraId="622C59A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2BDB097" w14:textId="77777777" w:rsidR="00393AFA" w:rsidRDefault="00393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</w:tbl>
          <w:p w14:paraId="5A797DB1" w14:textId="77777777" w:rsidR="00393AFA" w:rsidRDefault="0039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393AFA" w14:paraId="5071430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1D7D775" w14:textId="77777777" w:rsidR="00393AFA" w:rsidRDefault="00393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</w:tbl>
          <w:p w14:paraId="24260F43" w14:textId="77777777" w:rsidR="00393AFA" w:rsidRDefault="0039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3AFA" w14:paraId="26067884" w14:textId="77777777">
        <w:tblPrEx>
          <w:tblCellMar>
            <w:top w:w="0" w:type="dxa"/>
            <w:bottom w:w="0" w:type="dxa"/>
          </w:tblCellMar>
        </w:tblPrEx>
        <w:tc>
          <w:tcPr>
            <w:tcW w:w="5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028DC" w14:textId="77777777" w:rsidR="00393AFA" w:rsidRDefault="0039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«ЗА»</w:t>
            </w:r>
          </w:p>
        </w:tc>
        <w:tc>
          <w:tcPr>
            <w:tcW w:w="5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C82E6" w14:textId="77777777" w:rsidR="00393AFA" w:rsidRDefault="0039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«ПРОТИ»</w:t>
            </w:r>
          </w:p>
        </w:tc>
      </w:tr>
    </w:tbl>
    <w:p w14:paraId="614A13F4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71EC53BA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Питання порядку денного:</w:t>
      </w:r>
    </w:p>
    <w:p w14:paraId="1254E97B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7. Внесення змін та доповнень до Статуту Товариства шляхом викладення його в новій редакції.</w:t>
      </w:r>
    </w:p>
    <w:p w14:paraId="5E8DBE2B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7EC55115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Проект рішення:</w:t>
      </w:r>
    </w:p>
    <w:p w14:paraId="72C48E2F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Внести зміни та доповнення до Статуту Товариства, у зв’язку з його приведенням у відповідність до чинного законодавства, шляхом викладення його в новій редакції. Уповноважити Голову загальних зборів підписати Статут в новій редакції.</w:t>
      </w:r>
    </w:p>
    <w:p w14:paraId="798F8F24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00"/>
        <w:gridCol w:w="5300"/>
      </w:tblGrid>
      <w:tr w:rsidR="00393AFA" w14:paraId="64ED46CA" w14:textId="77777777">
        <w:tblPrEx>
          <w:tblCellMar>
            <w:top w:w="0" w:type="dxa"/>
            <w:bottom w:w="0" w:type="dxa"/>
          </w:tblCellMar>
        </w:tblPrEx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393AFA" w14:paraId="4A175F0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37351D7" w14:textId="77777777" w:rsidR="00393AFA" w:rsidRDefault="00393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</w:tbl>
          <w:p w14:paraId="7DA552AD" w14:textId="77777777" w:rsidR="00393AFA" w:rsidRDefault="0039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393AFA" w14:paraId="2048500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A61AD75" w14:textId="77777777" w:rsidR="00393AFA" w:rsidRDefault="00393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</w:tbl>
          <w:p w14:paraId="1132CCF3" w14:textId="77777777" w:rsidR="00393AFA" w:rsidRDefault="0039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3AFA" w14:paraId="07DFA7BB" w14:textId="77777777">
        <w:tblPrEx>
          <w:tblCellMar>
            <w:top w:w="0" w:type="dxa"/>
            <w:bottom w:w="0" w:type="dxa"/>
          </w:tblCellMar>
        </w:tblPrEx>
        <w:tc>
          <w:tcPr>
            <w:tcW w:w="5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19C47" w14:textId="77777777" w:rsidR="00393AFA" w:rsidRDefault="0039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«ЗА»</w:t>
            </w:r>
          </w:p>
        </w:tc>
        <w:tc>
          <w:tcPr>
            <w:tcW w:w="5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5B63" w14:textId="77777777" w:rsidR="00393AFA" w:rsidRDefault="0039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«ПРОТИ»</w:t>
            </w:r>
          </w:p>
        </w:tc>
      </w:tr>
    </w:tbl>
    <w:p w14:paraId="2A325E58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695A0C4A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Питання порядку денного:</w:t>
      </w:r>
    </w:p>
    <w:p w14:paraId="3E96672C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8. Визнання такими, що втратили чинність, внесення змін та доповнень шляхом викладення в новій редакції внутрішніх положень Товариства.</w:t>
      </w:r>
    </w:p>
    <w:p w14:paraId="2B00D93A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5A9A6288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Проект рішення:</w:t>
      </w:r>
    </w:p>
    <w:p w14:paraId="6FC2DACA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Визнати таким, що втратило чинність Положення Товариства «Про Загальні збори акціонерів».</w:t>
      </w:r>
    </w:p>
    <w:p w14:paraId="215059FE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Внести зміни та доповнення до Положення Товариства «Про Наглядову раду», у зв’язку з його приведенням у відповідність до чинного законодавства України, шляхом викладення в новій редакції.</w:t>
      </w:r>
    </w:p>
    <w:p w14:paraId="22991A40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00"/>
        <w:gridCol w:w="5300"/>
      </w:tblGrid>
      <w:tr w:rsidR="00393AFA" w14:paraId="6C61B75B" w14:textId="77777777">
        <w:tblPrEx>
          <w:tblCellMar>
            <w:top w:w="0" w:type="dxa"/>
            <w:bottom w:w="0" w:type="dxa"/>
          </w:tblCellMar>
        </w:tblPrEx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393AFA" w14:paraId="5C0F017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690CCD5" w14:textId="77777777" w:rsidR="00393AFA" w:rsidRDefault="00393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</w:tbl>
          <w:p w14:paraId="46B6FB68" w14:textId="77777777" w:rsidR="00393AFA" w:rsidRDefault="0039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393AFA" w14:paraId="0DC218E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4D796D3" w14:textId="77777777" w:rsidR="00393AFA" w:rsidRDefault="00393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</w:tbl>
          <w:p w14:paraId="6A41763B" w14:textId="77777777" w:rsidR="00393AFA" w:rsidRDefault="0039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3AFA" w14:paraId="6F343464" w14:textId="77777777">
        <w:tblPrEx>
          <w:tblCellMar>
            <w:top w:w="0" w:type="dxa"/>
            <w:bottom w:w="0" w:type="dxa"/>
          </w:tblCellMar>
        </w:tblPrEx>
        <w:tc>
          <w:tcPr>
            <w:tcW w:w="5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41CE9" w14:textId="77777777" w:rsidR="00393AFA" w:rsidRDefault="0039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«ЗА»</w:t>
            </w:r>
          </w:p>
        </w:tc>
        <w:tc>
          <w:tcPr>
            <w:tcW w:w="5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046A" w14:textId="77777777" w:rsidR="00393AFA" w:rsidRDefault="0039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«ПРОТИ»</w:t>
            </w:r>
          </w:p>
        </w:tc>
      </w:tr>
    </w:tbl>
    <w:p w14:paraId="40CAD105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3FC18DD9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Питання порядку денного:</w:t>
      </w:r>
    </w:p>
    <w:p w14:paraId="7F6BA049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9. Припинення повноважень членів наглядової ради Товариства.</w:t>
      </w:r>
    </w:p>
    <w:p w14:paraId="5EF10448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5F3E306C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Проект рішення:</w:t>
      </w:r>
    </w:p>
    <w:p w14:paraId="6FD47925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Припинити повноваження членів наглядової ради Товариства Софієва Сергія Сергійовича, Янішевського Андрія Вікторовича та Маєвського Сергія Васильовича.</w:t>
      </w:r>
    </w:p>
    <w:p w14:paraId="45387F72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00"/>
        <w:gridCol w:w="5300"/>
      </w:tblGrid>
      <w:tr w:rsidR="00393AFA" w14:paraId="00DF9754" w14:textId="77777777">
        <w:tblPrEx>
          <w:tblCellMar>
            <w:top w:w="0" w:type="dxa"/>
            <w:bottom w:w="0" w:type="dxa"/>
          </w:tblCellMar>
        </w:tblPrEx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393AFA" w14:paraId="35E2A10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37E0DC2" w14:textId="77777777" w:rsidR="00393AFA" w:rsidRDefault="00393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</w:tbl>
          <w:p w14:paraId="52490D78" w14:textId="77777777" w:rsidR="00393AFA" w:rsidRDefault="0039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393AFA" w14:paraId="4686E2A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79692B4" w14:textId="77777777" w:rsidR="00393AFA" w:rsidRDefault="00393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</w:tbl>
          <w:p w14:paraId="3FB0E8CB" w14:textId="77777777" w:rsidR="00393AFA" w:rsidRDefault="0039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3AFA" w14:paraId="688AF564" w14:textId="77777777">
        <w:tblPrEx>
          <w:tblCellMar>
            <w:top w:w="0" w:type="dxa"/>
            <w:bottom w:w="0" w:type="dxa"/>
          </w:tblCellMar>
        </w:tblPrEx>
        <w:tc>
          <w:tcPr>
            <w:tcW w:w="5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D345B" w14:textId="77777777" w:rsidR="00393AFA" w:rsidRDefault="0039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«ЗА»</w:t>
            </w:r>
          </w:p>
        </w:tc>
        <w:tc>
          <w:tcPr>
            <w:tcW w:w="5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E3B70" w14:textId="77777777" w:rsidR="00393AFA" w:rsidRDefault="0039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«ПРОТИ»</w:t>
            </w:r>
          </w:p>
        </w:tc>
      </w:tr>
    </w:tbl>
    <w:p w14:paraId="35F4DA47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0D66A8F7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Питання порядку денного:</w:t>
      </w:r>
    </w:p>
    <w:p w14:paraId="366CD709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11. Затвердження умов договорів, що укладатимуться з членами Наглядової ради Товариства, встановлення розміру їх винагороди, обрання особи, яка уповноважується на підписання договорів (контрактів) з членами Наглядової ради Товариства.</w:t>
      </w:r>
    </w:p>
    <w:p w14:paraId="08823CCE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076357B9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Проект рішення:</w:t>
      </w:r>
    </w:p>
    <w:p w14:paraId="0929001E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Затвердити наступні умови цивільно-правових договорів, що укладатимуться з членами Наглядової ради:</w:t>
      </w:r>
    </w:p>
    <w:p w14:paraId="04F64350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Відносини між Товариством та Членом Наглядової ради регулюються чинним законодавством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України, Статутом Товариства, Положенням про наглядову раду. Цей договір не є трудовим договором.</w:t>
      </w:r>
    </w:p>
    <w:p w14:paraId="76810151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Повноваження Члена Наглядової ради Товариства є дійсними з моменту його обрання Загальними зборами Товариства. Цивільно-правовий договір з Членом Наглядової ради Товариства набирає чинності з моменту його підписання Сторонами та діє до припинення повноважень Члена Наглядової ради відповідно до чинного законодавства України. </w:t>
      </w:r>
    </w:p>
    <w:p w14:paraId="4E1C758A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Встановити, що Член Наглядової ради Товариства виконує свої функції та обов’язки на безоплатній основі, таким чином цивільно-правовий договір, який укладається з Членом Наглядової ради Товариства, є безоплатним.</w:t>
      </w:r>
    </w:p>
    <w:p w14:paraId="34D60560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Уповноважити Директора Товариства підписати від імені Товариства цивільно-правові договори з Членами Наглядової ради.</w:t>
      </w:r>
    </w:p>
    <w:p w14:paraId="11991057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00"/>
        <w:gridCol w:w="5300"/>
      </w:tblGrid>
      <w:tr w:rsidR="00393AFA" w14:paraId="745E6AB9" w14:textId="77777777">
        <w:tblPrEx>
          <w:tblCellMar>
            <w:top w:w="0" w:type="dxa"/>
            <w:bottom w:w="0" w:type="dxa"/>
          </w:tblCellMar>
        </w:tblPrEx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393AFA" w14:paraId="0849E6B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81492A0" w14:textId="77777777" w:rsidR="00393AFA" w:rsidRDefault="00393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</w:tbl>
          <w:p w14:paraId="16256F46" w14:textId="77777777" w:rsidR="00393AFA" w:rsidRDefault="0039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393AFA" w14:paraId="3D7D312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52A9404" w14:textId="77777777" w:rsidR="00393AFA" w:rsidRDefault="00393A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</w:p>
              </w:tc>
            </w:tr>
          </w:tbl>
          <w:p w14:paraId="06D35487" w14:textId="77777777" w:rsidR="00393AFA" w:rsidRDefault="0039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93AFA" w14:paraId="2E218ADA" w14:textId="77777777">
        <w:tblPrEx>
          <w:tblCellMar>
            <w:top w:w="0" w:type="dxa"/>
            <w:bottom w:w="0" w:type="dxa"/>
          </w:tblCellMar>
        </w:tblPrEx>
        <w:tc>
          <w:tcPr>
            <w:tcW w:w="5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13770" w14:textId="77777777" w:rsidR="00393AFA" w:rsidRDefault="0039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«ЗА»</w:t>
            </w:r>
          </w:p>
        </w:tc>
        <w:tc>
          <w:tcPr>
            <w:tcW w:w="5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A3D2" w14:textId="77777777" w:rsidR="00393AFA" w:rsidRDefault="0039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«ПРОТИ»</w:t>
            </w:r>
          </w:p>
        </w:tc>
      </w:tr>
    </w:tbl>
    <w:p w14:paraId="57D8A5AF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2D591845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4E04E5E8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Увага!</w:t>
      </w:r>
    </w:p>
    <w:p w14:paraId="2CF4E321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Бюлетень повинен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</w:r>
    </w:p>
    <w:p w14:paraId="49BA2767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05868006" w14:textId="77777777" w:rsidR="00393AFA" w:rsidRDefault="0039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sectPr w:rsidR="00393AFA">
      <w:footerReference w:type="default" r:id="rId6"/>
      <w:pgSz w:w="11905" w:h="16837"/>
      <w:pgMar w:top="570" w:right="720" w:bottom="570" w:left="720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206DF" w14:textId="77777777" w:rsidR="007E6AD5" w:rsidRDefault="007E6AD5">
      <w:pPr>
        <w:spacing w:after="0" w:line="240" w:lineRule="auto"/>
      </w:pPr>
      <w:r>
        <w:separator/>
      </w:r>
    </w:p>
  </w:endnote>
  <w:endnote w:type="continuationSeparator" w:id="0">
    <w:p w14:paraId="10631253" w14:textId="77777777" w:rsidR="007E6AD5" w:rsidRDefault="007E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18F6A" w14:textId="77777777" w:rsidR="00393AFA" w:rsidRDefault="00393AFA" w:rsidP="00CC0AAF">
    <w:pPr>
      <w:framePr w:wrap="auto" w:vAnchor="text" w:hAnchor="margin" w:xAlign="right" w:y="1"/>
      <w:tabs>
        <w:tab w:val="center" w:pos="4677"/>
        <w:tab w:val="right" w:pos="9355"/>
      </w:tabs>
      <w:spacing w:after="0" w:line="240" w:lineRule="auto"/>
      <w:rPr>
        <w:rFonts w:ascii="Times New Roman CYR" w:hAnsi="Times New Roman CYR" w:cs="Times New Roman CYR"/>
        <w:sz w:val="24"/>
        <w:szCs w:val="24"/>
        <w:lang w:val="ru-RU" w:eastAsia="ru-RU"/>
      </w:rPr>
    </w:pPr>
    <w:r>
      <w:rPr>
        <w:rFonts w:ascii="Times New Roman CYR" w:hAnsi="Times New Roman CYR" w:cs="Times New Roman CYR"/>
        <w:sz w:val="24"/>
        <w:szCs w:val="24"/>
        <w:lang w:val="ru-RU" w:eastAsia="ru-RU"/>
      </w:rPr>
      <w:t xml:space="preserve">Підпис акціонера (представника акціонера) ________________________ </w:t>
    </w:r>
  </w:p>
  <w:p w14:paraId="6F179FC2" w14:textId="77777777" w:rsidR="00393AFA" w:rsidRDefault="00D16BC9" w:rsidP="00CC0AAF">
    <w:pPr>
      <w:framePr w:wrap="auto" w:vAnchor="text" w:hAnchor="margin" w:xAlign="right" w:y="1"/>
      <w:tabs>
        <w:tab w:val="center" w:pos="4677"/>
        <w:tab w:val="right" w:pos="9355"/>
      </w:tabs>
      <w:spacing w:after="0" w:line="240" w:lineRule="auto"/>
      <w:jc w:val="right"/>
      <w:rPr>
        <w:rFonts w:ascii="Times New Roman CYR" w:hAnsi="Times New Roman CYR" w:cs="Times New Roman CYR"/>
        <w:sz w:val="24"/>
        <w:szCs w:val="24"/>
        <w:lang w:val="ru-RU" w:eastAsia="ru-RU"/>
      </w:rPr>
    </w:pPr>
    <w:r>
      <w:rPr>
        <w:rFonts w:ascii="Times New Roman CYR" w:hAnsi="Times New Roman CYR" w:cs="Times New Roman CYR"/>
        <w:sz w:val="24"/>
        <w:szCs w:val="24"/>
        <w:lang w:val="ru-RU" w:eastAsia="ru-RU"/>
      </w:rPr>
      <w:fldChar w:fldCharType="begin"/>
    </w:r>
    <w:r>
      <w:rPr>
        <w:rFonts w:ascii="Times New Roman CYR" w:hAnsi="Times New Roman CYR" w:cs="Times New Roman CYR"/>
        <w:sz w:val="24"/>
        <w:szCs w:val="24"/>
        <w:lang w:val="ru-RU" w:eastAsia="ru-RU"/>
      </w:rPr>
      <w:instrText xml:space="preserve">PAGE  </w:instrText>
    </w:r>
    <w:r>
      <w:rPr>
        <w:rFonts w:ascii="Times New Roman CYR" w:hAnsi="Times New Roman CYR" w:cs="Times New Roman CYR"/>
        <w:sz w:val="24"/>
        <w:szCs w:val="24"/>
        <w:lang w:val="ru-RU" w:eastAsia="ru-RU"/>
      </w:rPr>
      <w:fldChar w:fldCharType="separate"/>
    </w:r>
    <w:r w:rsidR="00393AFA">
      <w:rPr>
        <w:rFonts w:ascii="Times New Roman CYR" w:hAnsi="Times New Roman CYR" w:cs="Times New Roman CYR"/>
        <w:noProof/>
        <w:sz w:val="24"/>
        <w:szCs w:val="24"/>
        <w:lang w:val="ru-RU" w:eastAsia="ru-RU"/>
      </w:rPr>
      <w:t>3</w:t>
    </w:r>
    <w:r>
      <w:rPr>
        <w:rFonts w:ascii="Times New Roman CYR" w:hAnsi="Times New Roman CYR" w:cs="Times New Roman CYR"/>
        <w:sz w:val="24"/>
        <w:szCs w:val="24"/>
        <w:lang w:val="ru-RU" w:eastAsia="ru-RU"/>
      </w:rPr>
      <w:fldChar w:fldCharType="end"/>
    </w:r>
  </w:p>
  <w:p w14:paraId="7858D5E7" w14:textId="77777777" w:rsidR="00393AFA" w:rsidRDefault="00393AFA" w:rsidP="00CC0AAF">
    <w:pPr>
      <w:framePr w:wrap="auto" w:vAnchor="text" w:hAnchor="margin" w:xAlign="right" w:y="1"/>
      <w:tabs>
        <w:tab w:val="center" w:pos="4677"/>
        <w:tab w:val="right" w:pos="9355"/>
      </w:tabs>
      <w:spacing w:after="0" w:line="240" w:lineRule="auto"/>
      <w:jc w:val="right"/>
      <w:rPr>
        <w:rFonts w:ascii="Times New Roman CYR" w:hAnsi="Times New Roman CYR" w:cs="Times New Roman CYR"/>
        <w:sz w:val="24"/>
        <w:szCs w:val="24"/>
        <w:lang w:val="ru-RU"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DB1FA" w14:textId="77777777" w:rsidR="007E6AD5" w:rsidRDefault="007E6AD5">
      <w:pPr>
        <w:spacing w:after="0" w:line="240" w:lineRule="auto"/>
      </w:pPr>
      <w:r>
        <w:separator/>
      </w:r>
    </w:p>
  </w:footnote>
  <w:footnote w:type="continuationSeparator" w:id="0">
    <w:p w14:paraId="3E88B8EE" w14:textId="77777777" w:rsidR="007E6AD5" w:rsidRDefault="007E6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AFA"/>
    <w:rsid w:val="00393AFA"/>
    <w:rsid w:val="00782362"/>
    <w:rsid w:val="007E6AD5"/>
    <w:rsid w:val="00CC0AAF"/>
    <w:rsid w:val="00CD4D44"/>
    <w:rsid w:val="00D1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56B27"/>
  <w14:defaultImageDpi w14:val="0"/>
  <w15:docId w15:val="{13A9D911-5E8A-4A66-890F-71477AA7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1336</Words>
  <Characters>7618</Characters>
  <Application>Microsoft Office Word</Application>
  <DocSecurity>0</DocSecurity>
  <Lines>63</Lines>
  <Paragraphs>17</Paragraphs>
  <ScaleCrop>false</ScaleCrop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dc:description/>
  <cp:lastModifiedBy>DAD</cp:lastModifiedBy>
  <cp:revision>2</cp:revision>
  <dcterms:created xsi:type="dcterms:W3CDTF">2023-04-11T13:01:00Z</dcterms:created>
  <dcterms:modified xsi:type="dcterms:W3CDTF">2023-04-11T13:01:00Z</dcterms:modified>
</cp:coreProperties>
</file>